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2E" w:rsidRDefault="00CC322E" w:rsidP="00BE35EB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1375"/>
        <w:gridCol w:w="1163"/>
      </w:tblGrid>
      <w:tr w:rsidR="009E149E" w:rsidTr="009E149E">
        <w:trPr>
          <w:trHeight w:val="467"/>
        </w:trPr>
        <w:tc>
          <w:tcPr>
            <w:tcW w:w="1289" w:type="dxa"/>
          </w:tcPr>
          <w:p w:rsidR="009E149E" w:rsidRDefault="009E149E" w:rsidP="009E1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completed</w:t>
            </w:r>
          </w:p>
          <w:p w:rsidR="009E149E" w:rsidRPr="00A76D3F" w:rsidRDefault="009E149E" w:rsidP="009E149E">
            <w:pPr>
              <w:rPr>
                <w:sz w:val="24"/>
                <w:szCs w:val="24"/>
              </w:rPr>
            </w:pPr>
            <w:r w:rsidRPr="00A76D3F">
              <w:rPr>
                <w:sz w:val="24"/>
                <w:szCs w:val="24"/>
              </w:rPr>
              <w:t>01/01/2001</w:t>
            </w:r>
          </w:p>
        </w:tc>
        <w:tc>
          <w:tcPr>
            <w:tcW w:w="1163" w:type="dxa"/>
          </w:tcPr>
          <w:p w:rsidR="009E149E" w:rsidRDefault="009E149E" w:rsidP="009E1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 #</w:t>
            </w:r>
          </w:p>
          <w:p w:rsidR="009E149E" w:rsidRPr="00A76D3F" w:rsidRDefault="009E149E" w:rsidP="009E149E">
            <w:pPr>
              <w:rPr>
                <w:sz w:val="24"/>
                <w:szCs w:val="24"/>
              </w:rPr>
            </w:pPr>
            <w:r w:rsidRPr="00A76D3F">
              <w:rPr>
                <w:sz w:val="24"/>
                <w:szCs w:val="24"/>
              </w:rPr>
              <w:t>0001</w:t>
            </w:r>
          </w:p>
        </w:tc>
      </w:tr>
    </w:tbl>
    <w:p w:rsidR="00745D57" w:rsidRPr="000F0ED4" w:rsidRDefault="00BE35EB" w:rsidP="00BE35EB">
      <w:pPr>
        <w:rPr>
          <w:b/>
          <w:sz w:val="44"/>
          <w:szCs w:val="44"/>
        </w:rPr>
      </w:pPr>
      <w:r w:rsidRPr="000F0ED4">
        <w:rPr>
          <w:b/>
          <w:sz w:val="44"/>
          <w:szCs w:val="44"/>
        </w:rPr>
        <w:t xml:space="preserve">IPRA National </w:t>
      </w:r>
      <w:r>
        <w:rPr>
          <w:b/>
          <w:sz w:val="44"/>
          <w:szCs w:val="44"/>
        </w:rPr>
        <w:t>Technical Committee</w:t>
      </w:r>
      <w:r w:rsidR="00745D57">
        <w:rPr>
          <w:b/>
          <w:sz w:val="44"/>
          <w:szCs w:val="44"/>
        </w:rPr>
        <w:tab/>
      </w:r>
      <w:r w:rsidR="00745D57">
        <w:rPr>
          <w:b/>
          <w:sz w:val="44"/>
          <w:szCs w:val="44"/>
        </w:rPr>
        <w:tab/>
      </w:r>
    </w:p>
    <w:p w:rsidR="000C4595" w:rsidRPr="00E66BEF" w:rsidRDefault="002F325D" w:rsidP="000C4595">
      <w:pPr>
        <w:rPr>
          <w:i/>
          <w:sz w:val="32"/>
          <w:szCs w:val="32"/>
        </w:rPr>
      </w:pPr>
      <w:r>
        <w:rPr>
          <w:sz w:val="32"/>
          <w:szCs w:val="32"/>
          <w:u w:val="single"/>
        </w:rPr>
        <w:t>Technical Enquiry F</w:t>
      </w:r>
      <w:r w:rsidR="000364E0" w:rsidRPr="00A76D3F">
        <w:rPr>
          <w:sz w:val="32"/>
          <w:szCs w:val="32"/>
          <w:u w:val="single"/>
        </w:rPr>
        <w:t>orm</w:t>
      </w:r>
      <w:r w:rsidR="00E66BEF">
        <w:rPr>
          <w:sz w:val="32"/>
          <w:szCs w:val="32"/>
        </w:rPr>
        <w:t xml:space="preserve">  </w:t>
      </w:r>
      <w:r w:rsidR="00BE35EB">
        <w:rPr>
          <w:sz w:val="32"/>
          <w:szCs w:val="32"/>
        </w:rPr>
        <w:tab/>
      </w:r>
      <w:r w:rsidR="00745D57">
        <w:rPr>
          <w:sz w:val="32"/>
          <w:szCs w:val="32"/>
        </w:rPr>
        <w:t>(NTC F1)</w:t>
      </w:r>
      <w:r w:rsidR="00BE35EB">
        <w:rPr>
          <w:sz w:val="32"/>
          <w:szCs w:val="32"/>
        </w:rPr>
        <w:tab/>
      </w:r>
      <w:r w:rsidR="00E66BEF">
        <w:rPr>
          <w:sz w:val="32"/>
          <w:szCs w:val="32"/>
        </w:rPr>
        <w:t xml:space="preserve"> </w:t>
      </w:r>
    </w:p>
    <w:p w:rsidR="000364E0" w:rsidRPr="00A76D3F" w:rsidRDefault="006A3698" w:rsidP="000B4B25">
      <w:pPr>
        <w:rPr>
          <w:i/>
        </w:rPr>
      </w:pPr>
      <w:r w:rsidRPr="00A76D3F">
        <w:rPr>
          <w:i/>
        </w:rPr>
        <w:t xml:space="preserve">Part A of this </w:t>
      </w:r>
      <w:r w:rsidR="00367F2F" w:rsidRPr="00A76D3F">
        <w:rPr>
          <w:i/>
        </w:rPr>
        <w:t>for</w:t>
      </w:r>
      <w:r w:rsidR="00334FC2" w:rsidRPr="00A76D3F">
        <w:rPr>
          <w:i/>
        </w:rPr>
        <w:t>m</w:t>
      </w:r>
      <w:r w:rsidR="00D958AA">
        <w:rPr>
          <w:i/>
        </w:rPr>
        <w:t xml:space="preserve"> </w:t>
      </w:r>
      <w:r w:rsidR="0060437A">
        <w:rPr>
          <w:i/>
        </w:rPr>
        <w:t xml:space="preserve">should be filled in by either an IPRA Club representative, IPRA </w:t>
      </w:r>
      <w:r w:rsidR="006C13AD" w:rsidRPr="00A76D3F">
        <w:rPr>
          <w:i/>
        </w:rPr>
        <w:t>Technical</w:t>
      </w:r>
      <w:r w:rsidR="00B03BBF">
        <w:rPr>
          <w:i/>
        </w:rPr>
        <w:t xml:space="preserve"> O</w:t>
      </w:r>
      <w:r w:rsidR="00367F2F" w:rsidRPr="00A76D3F">
        <w:rPr>
          <w:i/>
        </w:rPr>
        <w:t>fficer</w:t>
      </w:r>
      <w:r w:rsidR="0060437A">
        <w:rPr>
          <w:i/>
        </w:rPr>
        <w:t xml:space="preserve">, CAMS, </w:t>
      </w:r>
      <w:r w:rsidR="00367F2F" w:rsidRPr="00A76D3F">
        <w:rPr>
          <w:i/>
        </w:rPr>
        <w:t xml:space="preserve">and </w:t>
      </w:r>
      <w:r w:rsidR="0060437A">
        <w:rPr>
          <w:i/>
        </w:rPr>
        <w:t xml:space="preserve">then </w:t>
      </w:r>
      <w:r w:rsidR="00367F2F" w:rsidRPr="00A76D3F">
        <w:rPr>
          <w:i/>
        </w:rPr>
        <w:t xml:space="preserve">forwarded onto </w:t>
      </w:r>
      <w:r w:rsidR="00E51B52" w:rsidRPr="00A76D3F">
        <w:rPr>
          <w:i/>
        </w:rPr>
        <w:t xml:space="preserve">the </w:t>
      </w:r>
      <w:r w:rsidR="00367F2F" w:rsidRPr="00A76D3F">
        <w:rPr>
          <w:i/>
        </w:rPr>
        <w:t>IPR</w:t>
      </w:r>
      <w:r w:rsidR="00334FC2" w:rsidRPr="00A76D3F">
        <w:rPr>
          <w:i/>
        </w:rPr>
        <w:t xml:space="preserve">A </w:t>
      </w:r>
      <w:r w:rsidR="00E51B52" w:rsidRPr="00A76D3F">
        <w:rPr>
          <w:i/>
        </w:rPr>
        <w:t>N</w:t>
      </w:r>
      <w:r w:rsidR="00455B53" w:rsidRPr="00A76D3F">
        <w:rPr>
          <w:i/>
        </w:rPr>
        <w:t xml:space="preserve">TC </w:t>
      </w:r>
      <w:r w:rsidR="002F325D">
        <w:rPr>
          <w:i/>
        </w:rPr>
        <w:t>C</w:t>
      </w:r>
      <w:r w:rsidR="0060437A">
        <w:rPr>
          <w:i/>
        </w:rPr>
        <w:t>oordinator directly or via the IPRAAus NA or Board member</w:t>
      </w:r>
      <w:r w:rsidR="000F0ED4" w:rsidRPr="00A76D3F">
        <w:rPr>
          <w:i/>
        </w:rPr>
        <w:t>.</w:t>
      </w:r>
    </w:p>
    <w:tbl>
      <w:tblPr>
        <w:tblStyle w:val="TableGrid"/>
        <w:tblpPr w:leftFromText="180" w:rightFromText="180" w:vertAnchor="text" w:horzAnchor="margin" w:tblpY="579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595B98" w:rsidTr="00D958AA">
        <w:trPr>
          <w:trHeight w:val="803"/>
        </w:trPr>
        <w:tc>
          <w:tcPr>
            <w:tcW w:w="5568" w:type="dxa"/>
          </w:tcPr>
          <w:p w:rsidR="00595B98" w:rsidRPr="00512191" w:rsidRDefault="002F325D" w:rsidP="00595B98">
            <w:pPr>
              <w:rPr>
                <w:u w:val="single"/>
              </w:rPr>
            </w:pPr>
            <w:r>
              <w:rPr>
                <w:u w:val="single"/>
              </w:rPr>
              <w:t xml:space="preserve">Date of form </w:t>
            </w:r>
            <w:proofErr w:type="spellStart"/>
            <w:r>
              <w:rPr>
                <w:u w:val="single"/>
              </w:rPr>
              <w:t>lodgement</w:t>
            </w:r>
            <w:proofErr w:type="spellEnd"/>
          </w:p>
        </w:tc>
        <w:tc>
          <w:tcPr>
            <w:tcW w:w="5568" w:type="dxa"/>
          </w:tcPr>
          <w:p w:rsidR="00595B98" w:rsidRPr="00512191" w:rsidRDefault="00512191" w:rsidP="00595B98">
            <w:pPr>
              <w:rPr>
                <w:u w:val="single"/>
              </w:rPr>
            </w:pPr>
            <w:r w:rsidRPr="00512191">
              <w:rPr>
                <w:u w:val="single"/>
              </w:rPr>
              <w:t>Lodged by (IPRA Club, State TO, CAMS, Other)</w:t>
            </w:r>
          </w:p>
        </w:tc>
      </w:tr>
      <w:tr w:rsidR="00595B98" w:rsidTr="00D958AA">
        <w:trPr>
          <w:trHeight w:val="803"/>
        </w:trPr>
        <w:tc>
          <w:tcPr>
            <w:tcW w:w="5568" w:type="dxa"/>
          </w:tcPr>
          <w:p w:rsidR="00595B98" w:rsidRPr="00512191" w:rsidRDefault="00512191" w:rsidP="00512191">
            <w:pPr>
              <w:rPr>
                <w:u w:val="single"/>
              </w:rPr>
            </w:pPr>
            <w:r w:rsidRPr="00512191">
              <w:rPr>
                <w:u w:val="single"/>
              </w:rPr>
              <w:t>Type of inquiry. Clarification – Dispute -  Review - Other</w:t>
            </w:r>
          </w:p>
        </w:tc>
        <w:tc>
          <w:tcPr>
            <w:tcW w:w="5568" w:type="dxa"/>
          </w:tcPr>
          <w:p w:rsidR="00595B98" w:rsidRPr="00512191" w:rsidRDefault="00512191" w:rsidP="00DF13E9">
            <w:pPr>
              <w:rPr>
                <w:u w:val="single"/>
              </w:rPr>
            </w:pPr>
            <w:r w:rsidRPr="00512191">
              <w:rPr>
                <w:u w:val="single"/>
              </w:rPr>
              <w:t xml:space="preserve">Name of member/person making inquiry    </w:t>
            </w:r>
          </w:p>
        </w:tc>
      </w:tr>
      <w:tr w:rsidR="00512191" w:rsidTr="00E952A8">
        <w:trPr>
          <w:trHeight w:val="2509"/>
        </w:trPr>
        <w:tc>
          <w:tcPr>
            <w:tcW w:w="5568" w:type="dxa"/>
          </w:tcPr>
          <w:p w:rsidR="00512191" w:rsidRPr="00512191" w:rsidRDefault="00D958AA" w:rsidP="00595B98">
            <w:r>
              <w:rPr>
                <w:u w:val="single"/>
              </w:rPr>
              <w:t>3j Regulation</w:t>
            </w:r>
            <w:r w:rsidR="00512191" w:rsidRPr="00D958AA">
              <w:rPr>
                <w:u w:val="single"/>
              </w:rPr>
              <w:t xml:space="preserve"> # and</w:t>
            </w:r>
            <w:r>
              <w:rPr>
                <w:u w:val="single"/>
              </w:rPr>
              <w:t xml:space="preserve"> reason behind </w:t>
            </w:r>
            <w:r w:rsidR="00512191" w:rsidRPr="00D958AA">
              <w:rPr>
                <w:u w:val="single"/>
              </w:rPr>
              <w:t>the inquiry</w:t>
            </w:r>
            <w:r w:rsidR="00512191" w:rsidRPr="00512191">
              <w:t xml:space="preserve"> </w:t>
            </w:r>
          </w:p>
          <w:p w:rsidR="00512191" w:rsidRDefault="00512191" w:rsidP="00595B98"/>
          <w:p w:rsidR="00D958AA" w:rsidRPr="00512191" w:rsidRDefault="00D958AA" w:rsidP="00595B98"/>
        </w:tc>
        <w:tc>
          <w:tcPr>
            <w:tcW w:w="5568" w:type="dxa"/>
          </w:tcPr>
          <w:p w:rsidR="00512191" w:rsidRPr="00D958AA" w:rsidRDefault="00D958AA" w:rsidP="00D958AA">
            <w:pPr>
              <w:rPr>
                <w:u w:val="single"/>
              </w:rPr>
            </w:pPr>
            <w:r>
              <w:rPr>
                <w:u w:val="single"/>
              </w:rPr>
              <w:t xml:space="preserve">Brief </w:t>
            </w:r>
            <w:r w:rsidR="00512191" w:rsidRPr="00D958AA">
              <w:rPr>
                <w:u w:val="single"/>
              </w:rPr>
              <w:t>explanation</w:t>
            </w:r>
            <w:r>
              <w:rPr>
                <w:u w:val="single"/>
              </w:rPr>
              <w:t xml:space="preserve"> as to why regulation</w:t>
            </w:r>
            <w:r w:rsidR="00512191" w:rsidRPr="00D958AA">
              <w:rPr>
                <w:u w:val="single"/>
              </w:rPr>
              <w:t xml:space="preserve"> needs</w:t>
            </w:r>
            <w:r>
              <w:rPr>
                <w:u w:val="single"/>
              </w:rPr>
              <w:t xml:space="preserve"> an</w:t>
            </w:r>
            <w:r w:rsidR="00512191" w:rsidRPr="00D958AA">
              <w:rPr>
                <w:u w:val="single"/>
              </w:rPr>
              <w:t xml:space="preserve"> evaluation</w:t>
            </w:r>
          </w:p>
        </w:tc>
      </w:tr>
    </w:tbl>
    <w:p w:rsidR="00F25B1A" w:rsidRPr="0060437A" w:rsidRDefault="00D958AA" w:rsidP="000B4B25">
      <w:pPr>
        <w:rPr>
          <w:b/>
        </w:rPr>
      </w:pPr>
      <w:r w:rsidRPr="0060437A">
        <w:rPr>
          <w:b/>
        </w:rPr>
        <w:t>Part A</w:t>
      </w:r>
    </w:p>
    <w:tbl>
      <w:tblPr>
        <w:tblStyle w:val="TableGrid"/>
        <w:tblpPr w:leftFromText="180" w:rightFromText="180" w:vertAnchor="page" w:horzAnchor="margin" w:tblpY="10121"/>
        <w:tblW w:w="11243" w:type="dxa"/>
        <w:tblLook w:val="04A0" w:firstRow="1" w:lastRow="0" w:firstColumn="1" w:lastColumn="0" w:noHBand="0" w:noVBand="1"/>
      </w:tblPr>
      <w:tblGrid>
        <w:gridCol w:w="1760"/>
        <w:gridCol w:w="1638"/>
        <w:gridCol w:w="1848"/>
        <w:gridCol w:w="5997"/>
      </w:tblGrid>
      <w:tr w:rsidR="00FA0EDA" w:rsidTr="00FA0EDA">
        <w:trPr>
          <w:trHeight w:val="962"/>
        </w:trPr>
        <w:tc>
          <w:tcPr>
            <w:tcW w:w="1760" w:type="dxa"/>
          </w:tcPr>
          <w:p w:rsidR="00FA0EDA" w:rsidRDefault="00FA0EDA" w:rsidP="00FA0EDA">
            <w:r>
              <w:t>Date disturbed to NTC:</w:t>
            </w:r>
          </w:p>
          <w:p w:rsidR="00FA0EDA" w:rsidRDefault="00FA0EDA" w:rsidP="00FA0EDA"/>
          <w:p w:rsidR="00FA0EDA" w:rsidRDefault="00FA0EDA" w:rsidP="00FA0EDA"/>
        </w:tc>
        <w:tc>
          <w:tcPr>
            <w:tcW w:w="1638" w:type="dxa"/>
          </w:tcPr>
          <w:p w:rsidR="00FA0EDA" w:rsidRDefault="00FA0EDA" w:rsidP="00FA0EDA">
            <w:r>
              <w:t>Date  sent to IPRAAus Board:</w:t>
            </w:r>
          </w:p>
          <w:p w:rsidR="00FA0EDA" w:rsidRDefault="00FA0EDA" w:rsidP="00FA0EDA"/>
          <w:p w:rsidR="00FA0EDA" w:rsidRDefault="00FA0EDA" w:rsidP="00FA0EDA"/>
        </w:tc>
        <w:tc>
          <w:tcPr>
            <w:tcW w:w="1848" w:type="dxa"/>
          </w:tcPr>
          <w:p w:rsidR="00FA0EDA" w:rsidRDefault="00FA0EDA" w:rsidP="00FA0EDA">
            <w:r>
              <w:t>Date of IPRAAus response:</w:t>
            </w:r>
          </w:p>
          <w:p w:rsidR="00FA0EDA" w:rsidRDefault="00FA0EDA" w:rsidP="00FA0EDA"/>
          <w:p w:rsidR="00FA0EDA" w:rsidRPr="00BE35EB" w:rsidRDefault="00FA0EDA" w:rsidP="00FA0EDA"/>
        </w:tc>
        <w:tc>
          <w:tcPr>
            <w:tcW w:w="5996" w:type="dxa"/>
          </w:tcPr>
          <w:p w:rsidR="00FA0EDA" w:rsidRPr="00032A62" w:rsidRDefault="00FA0EDA" w:rsidP="00FA0EDA">
            <w:pPr>
              <w:rPr>
                <w:u w:val="single"/>
              </w:rPr>
            </w:pPr>
            <w:r w:rsidRPr="00032A62">
              <w:rPr>
                <w:u w:val="single"/>
              </w:rPr>
              <w:t xml:space="preserve">Result of inquiry distributed and published to </w:t>
            </w:r>
            <w:r w:rsidRPr="00032A62">
              <w:rPr>
                <w:sz w:val="18"/>
                <w:szCs w:val="18"/>
                <w:u w:val="single"/>
              </w:rPr>
              <w:t>(Circle appropriate)</w:t>
            </w:r>
            <w:r w:rsidRPr="00032A62">
              <w:rPr>
                <w:u w:val="single"/>
              </w:rPr>
              <w:t xml:space="preserve"> </w:t>
            </w:r>
          </w:p>
          <w:p w:rsidR="00FA0EDA" w:rsidRDefault="00FA0EDA" w:rsidP="00FA0EDA"/>
          <w:p w:rsidR="00FA0EDA" w:rsidRPr="00BE35EB" w:rsidRDefault="00FA0EDA" w:rsidP="00FA0EDA">
            <w:r>
              <w:t>State TO       IPRA Member   IPRAA Website          CAMS</w:t>
            </w:r>
          </w:p>
        </w:tc>
      </w:tr>
      <w:tr w:rsidR="00FA0EDA" w:rsidTr="00FA0EDA">
        <w:trPr>
          <w:trHeight w:val="1926"/>
        </w:trPr>
        <w:tc>
          <w:tcPr>
            <w:tcW w:w="11243" w:type="dxa"/>
            <w:gridSpan w:val="4"/>
          </w:tcPr>
          <w:p w:rsidR="00FA0EDA" w:rsidRPr="00BE35EB" w:rsidRDefault="00FA0EDA" w:rsidP="00FA0EDA">
            <w:pPr>
              <w:rPr>
                <w:i/>
                <w:u w:val="single"/>
              </w:rPr>
            </w:pPr>
            <w:r w:rsidRPr="00BE35EB">
              <w:rPr>
                <w:i/>
                <w:u w:val="single"/>
              </w:rPr>
              <w:t xml:space="preserve">Result from inquiry. </w:t>
            </w:r>
          </w:p>
          <w:p w:rsidR="00FA0EDA" w:rsidRDefault="00FA0EDA" w:rsidP="00FA0EDA">
            <w:r w:rsidRPr="00BE35EB">
              <w:t xml:space="preserve">Rewrite of rule – </w:t>
            </w:r>
          </w:p>
          <w:p w:rsidR="00FA0EDA" w:rsidRPr="00BE35EB" w:rsidRDefault="00FA0EDA" w:rsidP="00FA0EDA"/>
          <w:p w:rsidR="00FA0EDA" w:rsidRDefault="00FA0EDA" w:rsidP="00FA0EDA">
            <w:r w:rsidRPr="00BE35EB">
              <w:t xml:space="preserve">Clarification to be distributed – </w:t>
            </w:r>
          </w:p>
          <w:p w:rsidR="00FA0EDA" w:rsidRDefault="00FA0EDA" w:rsidP="00FA0EDA"/>
          <w:p w:rsidR="00FA0EDA" w:rsidRPr="00BE35EB" w:rsidRDefault="00FA0EDA" w:rsidP="00FA0EDA">
            <w:r w:rsidRPr="00BE35EB">
              <w:t>No further action required –</w:t>
            </w:r>
          </w:p>
          <w:p w:rsidR="00FA0EDA" w:rsidRPr="00BE35EB" w:rsidRDefault="00FA0EDA" w:rsidP="00FA0EDA"/>
        </w:tc>
      </w:tr>
    </w:tbl>
    <w:p w:rsidR="00FA0EDA" w:rsidRDefault="00FA0EDA" w:rsidP="00FA0EDA">
      <w:pPr>
        <w:rPr>
          <w:b/>
        </w:rPr>
      </w:pPr>
    </w:p>
    <w:p w:rsidR="00FA0EDA" w:rsidRPr="00606AFF" w:rsidRDefault="00FA0EDA" w:rsidP="00FA0EDA">
      <w:pPr>
        <w:rPr>
          <w:i/>
        </w:rPr>
      </w:pPr>
      <w:r w:rsidRPr="0060437A">
        <w:rPr>
          <w:b/>
        </w:rPr>
        <w:t>Part B</w:t>
      </w:r>
      <w:r>
        <w:rPr>
          <w:b/>
        </w:rPr>
        <w:t xml:space="preserve">:  </w:t>
      </w:r>
      <w:r>
        <w:rPr>
          <w:i/>
        </w:rPr>
        <w:t>NTC Coordinator to ensure that the turnaround period is a maximum 21 days (7 day x 7 days x 7 days)</w:t>
      </w:r>
    </w:p>
    <w:p w:rsidR="00FA0EDA" w:rsidRDefault="00FA0EDA" w:rsidP="000B3E0B">
      <w:pPr>
        <w:rPr>
          <w:b/>
          <w:sz w:val="24"/>
          <w:szCs w:val="24"/>
        </w:rPr>
      </w:pPr>
    </w:p>
    <w:p w:rsidR="00A76D3F" w:rsidRDefault="00A76D3F" w:rsidP="000B3E0B">
      <w:pPr>
        <w:rPr>
          <w:sz w:val="24"/>
          <w:szCs w:val="24"/>
        </w:rPr>
      </w:pPr>
      <w:r w:rsidRPr="00E2427F">
        <w:rPr>
          <w:b/>
        </w:rPr>
        <w:t>IPRA NTC Coordinator</w:t>
      </w:r>
      <w:r>
        <w:rPr>
          <w:b/>
          <w:sz w:val="24"/>
          <w:szCs w:val="24"/>
        </w:rPr>
        <w:tab/>
      </w:r>
      <w:r w:rsidR="00E2427F">
        <w:rPr>
          <w:b/>
          <w:sz w:val="24"/>
          <w:szCs w:val="24"/>
        </w:rPr>
        <w:tab/>
      </w:r>
      <w:r w:rsidRPr="00A76D3F">
        <w:rPr>
          <w:sz w:val="20"/>
          <w:szCs w:val="20"/>
        </w:rPr>
        <w:t>Date review completed</w:t>
      </w:r>
      <w:r>
        <w:rPr>
          <w:sz w:val="20"/>
          <w:szCs w:val="20"/>
        </w:rPr>
        <w:t>:</w:t>
      </w:r>
      <w:r>
        <w:rPr>
          <w:b/>
          <w:sz w:val="24"/>
          <w:szCs w:val="24"/>
        </w:rPr>
        <w:tab/>
      </w:r>
      <w:r w:rsidR="007B0FE8">
        <w:rPr>
          <w:b/>
          <w:sz w:val="24"/>
          <w:szCs w:val="24"/>
        </w:rPr>
        <w:tab/>
      </w:r>
      <w:r w:rsidR="007B0FE8" w:rsidRPr="007B0FE8">
        <w:rPr>
          <w:sz w:val="24"/>
          <w:szCs w:val="24"/>
        </w:rPr>
        <w:t>…………….</w:t>
      </w:r>
      <w:r>
        <w:rPr>
          <w:b/>
          <w:sz w:val="24"/>
          <w:szCs w:val="24"/>
        </w:rPr>
        <w:tab/>
      </w:r>
      <w:r w:rsidRPr="00A76D3F">
        <w:rPr>
          <w:i/>
        </w:rPr>
        <w:t>sign</w:t>
      </w:r>
      <w:r w:rsidRPr="00A76D3F">
        <w:rPr>
          <w:sz w:val="24"/>
          <w:szCs w:val="24"/>
        </w:rPr>
        <w:t>……………………………………………..</w:t>
      </w:r>
    </w:p>
    <w:p w:rsidR="000B3E0B" w:rsidRPr="00A644EF" w:rsidRDefault="00A76D3F" w:rsidP="000B4B25">
      <w:pPr>
        <w:rPr>
          <w:sz w:val="24"/>
          <w:szCs w:val="24"/>
        </w:rPr>
      </w:pPr>
      <w:r w:rsidRPr="00E2427F">
        <w:rPr>
          <w:b/>
        </w:rPr>
        <w:t>IPRAA National Administer</w:t>
      </w:r>
      <w:r w:rsidRPr="00A76D3F">
        <w:rPr>
          <w:b/>
          <w:sz w:val="24"/>
          <w:szCs w:val="24"/>
        </w:rPr>
        <w:tab/>
      </w:r>
      <w:r w:rsidRPr="00A76D3F">
        <w:rPr>
          <w:sz w:val="20"/>
          <w:szCs w:val="20"/>
        </w:rPr>
        <w:t>Date IPRAA Board confirmation</w:t>
      </w:r>
      <w:r>
        <w:rPr>
          <w:sz w:val="20"/>
          <w:szCs w:val="20"/>
        </w:rPr>
        <w:t>:</w:t>
      </w:r>
      <w:r w:rsidRPr="00A76D3F">
        <w:rPr>
          <w:b/>
          <w:sz w:val="24"/>
          <w:szCs w:val="24"/>
        </w:rPr>
        <w:tab/>
      </w:r>
      <w:r w:rsidR="007B0FE8">
        <w:rPr>
          <w:sz w:val="24"/>
          <w:szCs w:val="24"/>
        </w:rPr>
        <w:t>…………….</w:t>
      </w:r>
      <w:r>
        <w:rPr>
          <w:b/>
          <w:sz w:val="24"/>
          <w:szCs w:val="24"/>
        </w:rPr>
        <w:tab/>
      </w:r>
      <w:r w:rsidRPr="00A76D3F">
        <w:rPr>
          <w:i/>
        </w:rPr>
        <w:t>sign</w:t>
      </w:r>
      <w:r w:rsidRPr="00A76D3F">
        <w:rPr>
          <w:sz w:val="24"/>
          <w:szCs w:val="24"/>
        </w:rPr>
        <w:t>……………………………………………..</w:t>
      </w:r>
      <w:bookmarkStart w:id="0" w:name="_GoBack"/>
      <w:bookmarkEnd w:id="0"/>
    </w:p>
    <w:sectPr w:rsidR="000B3E0B" w:rsidRPr="00A644EF" w:rsidSect="00FA0EDA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49" w:rsidRDefault="00364A49" w:rsidP="00BB0F24">
      <w:pPr>
        <w:spacing w:after="0" w:line="240" w:lineRule="auto"/>
      </w:pPr>
      <w:r>
        <w:separator/>
      </w:r>
    </w:p>
  </w:endnote>
  <w:endnote w:type="continuationSeparator" w:id="0">
    <w:p w:rsidR="00364A49" w:rsidRDefault="00364A49" w:rsidP="00BB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49" w:rsidRDefault="00364A49" w:rsidP="00BB0F24">
      <w:pPr>
        <w:spacing w:after="0" w:line="240" w:lineRule="auto"/>
      </w:pPr>
      <w:r>
        <w:separator/>
      </w:r>
    </w:p>
  </w:footnote>
  <w:footnote w:type="continuationSeparator" w:id="0">
    <w:p w:rsidR="00364A49" w:rsidRDefault="00364A49" w:rsidP="00BB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F24" w:rsidRDefault="00BB0F24" w:rsidP="00BB0F24">
    <w:pPr>
      <w:pStyle w:val="Header"/>
    </w:pPr>
    <w:r>
      <w:t xml:space="preserve">  </w:t>
    </w:r>
    <w:r w:rsidR="00D92019">
      <w:t xml:space="preserve">    </w:t>
    </w:r>
    <w:r w:rsidR="00FA0EDA">
      <w:rPr>
        <w:noProof/>
      </w:rPr>
      <w:drawing>
        <wp:inline distT="0" distB="0" distL="0" distR="0">
          <wp:extent cx="2422226" cy="664702"/>
          <wp:effectExtent l="19050" t="0" r="0" b="0"/>
          <wp:docPr id="1" name="Picture 1" descr="E:\Natinal body\Logos\IPRA-AU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atinal body\Logos\IPRA-AU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27" cy="665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IMPROVED PRODUCTION RACING ASSOSIACTION of AUSTRALIA </w:t>
    </w:r>
  </w:p>
  <w:p w:rsidR="00BB0F24" w:rsidRDefault="00BB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093"/>
    <w:multiLevelType w:val="hybridMultilevel"/>
    <w:tmpl w:val="50B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6548"/>
    <w:multiLevelType w:val="hybridMultilevel"/>
    <w:tmpl w:val="251619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839EF"/>
    <w:multiLevelType w:val="hybridMultilevel"/>
    <w:tmpl w:val="A4F4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2AEF"/>
    <w:multiLevelType w:val="hybridMultilevel"/>
    <w:tmpl w:val="AC0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738B"/>
    <w:multiLevelType w:val="hybridMultilevel"/>
    <w:tmpl w:val="CE3EB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B40"/>
    <w:multiLevelType w:val="hybridMultilevel"/>
    <w:tmpl w:val="D63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39C4"/>
    <w:multiLevelType w:val="hybridMultilevel"/>
    <w:tmpl w:val="FC3E9D0A"/>
    <w:lvl w:ilvl="0" w:tplc="4CE6A0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B"/>
    <w:rsid w:val="00021E53"/>
    <w:rsid w:val="00032A62"/>
    <w:rsid w:val="00034B3E"/>
    <w:rsid w:val="000364E0"/>
    <w:rsid w:val="0007338E"/>
    <w:rsid w:val="0007677A"/>
    <w:rsid w:val="000B3E0B"/>
    <w:rsid w:val="000B4B25"/>
    <w:rsid w:val="000B6127"/>
    <w:rsid w:val="000C20BF"/>
    <w:rsid w:val="000C4595"/>
    <w:rsid w:val="000D2D17"/>
    <w:rsid w:val="000D6466"/>
    <w:rsid w:val="000D655B"/>
    <w:rsid w:val="000F0ED4"/>
    <w:rsid w:val="00117A7F"/>
    <w:rsid w:val="00132575"/>
    <w:rsid w:val="00140E21"/>
    <w:rsid w:val="00162753"/>
    <w:rsid w:val="001A573B"/>
    <w:rsid w:val="001E2A6D"/>
    <w:rsid w:val="001E584F"/>
    <w:rsid w:val="001F6BF2"/>
    <w:rsid w:val="00223638"/>
    <w:rsid w:val="00227C63"/>
    <w:rsid w:val="00245E12"/>
    <w:rsid w:val="00255DB4"/>
    <w:rsid w:val="002675C5"/>
    <w:rsid w:val="00281E62"/>
    <w:rsid w:val="00294DF9"/>
    <w:rsid w:val="002B455E"/>
    <w:rsid w:val="002C17DE"/>
    <w:rsid w:val="002F325D"/>
    <w:rsid w:val="0032785A"/>
    <w:rsid w:val="00331B89"/>
    <w:rsid w:val="00333900"/>
    <w:rsid w:val="00334FC2"/>
    <w:rsid w:val="0036146A"/>
    <w:rsid w:val="003642CB"/>
    <w:rsid w:val="00364A49"/>
    <w:rsid w:val="00367F2F"/>
    <w:rsid w:val="003778EF"/>
    <w:rsid w:val="0039418B"/>
    <w:rsid w:val="003A7D7E"/>
    <w:rsid w:val="003B3AA4"/>
    <w:rsid w:val="003C31C7"/>
    <w:rsid w:val="003E34C6"/>
    <w:rsid w:val="004040C5"/>
    <w:rsid w:val="0041207F"/>
    <w:rsid w:val="0041424C"/>
    <w:rsid w:val="004147EF"/>
    <w:rsid w:val="00433033"/>
    <w:rsid w:val="00450EE1"/>
    <w:rsid w:val="0045112C"/>
    <w:rsid w:val="00455B53"/>
    <w:rsid w:val="00457480"/>
    <w:rsid w:val="004575A6"/>
    <w:rsid w:val="00461B49"/>
    <w:rsid w:val="00474318"/>
    <w:rsid w:val="00476EB0"/>
    <w:rsid w:val="004D5A77"/>
    <w:rsid w:val="004F0C4A"/>
    <w:rsid w:val="00501EF3"/>
    <w:rsid w:val="005024F0"/>
    <w:rsid w:val="00512191"/>
    <w:rsid w:val="005207E3"/>
    <w:rsid w:val="00523C8E"/>
    <w:rsid w:val="00556F12"/>
    <w:rsid w:val="0055759C"/>
    <w:rsid w:val="0058796C"/>
    <w:rsid w:val="00595B98"/>
    <w:rsid w:val="005D5CA2"/>
    <w:rsid w:val="005E2F8C"/>
    <w:rsid w:val="0060437A"/>
    <w:rsid w:val="00606AFF"/>
    <w:rsid w:val="006365EF"/>
    <w:rsid w:val="00643441"/>
    <w:rsid w:val="00657B9B"/>
    <w:rsid w:val="00661708"/>
    <w:rsid w:val="006762BC"/>
    <w:rsid w:val="00683383"/>
    <w:rsid w:val="0069634E"/>
    <w:rsid w:val="006A3698"/>
    <w:rsid w:val="006B43BF"/>
    <w:rsid w:val="006B720A"/>
    <w:rsid w:val="006C13AD"/>
    <w:rsid w:val="006D48A6"/>
    <w:rsid w:val="006D70EE"/>
    <w:rsid w:val="006D7F52"/>
    <w:rsid w:val="006E3C49"/>
    <w:rsid w:val="00707D80"/>
    <w:rsid w:val="00745D57"/>
    <w:rsid w:val="00756DC2"/>
    <w:rsid w:val="007A38E0"/>
    <w:rsid w:val="007A5D65"/>
    <w:rsid w:val="007B0D8C"/>
    <w:rsid w:val="007B0FE8"/>
    <w:rsid w:val="007C3803"/>
    <w:rsid w:val="007D2A8A"/>
    <w:rsid w:val="007E0FC5"/>
    <w:rsid w:val="0080084F"/>
    <w:rsid w:val="008015B4"/>
    <w:rsid w:val="00817120"/>
    <w:rsid w:val="00850968"/>
    <w:rsid w:val="00861906"/>
    <w:rsid w:val="0087765F"/>
    <w:rsid w:val="00880F4D"/>
    <w:rsid w:val="00882E21"/>
    <w:rsid w:val="00886197"/>
    <w:rsid w:val="00891F7A"/>
    <w:rsid w:val="008942F7"/>
    <w:rsid w:val="008A10F3"/>
    <w:rsid w:val="008A5D25"/>
    <w:rsid w:val="008B6ED4"/>
    <w:rsid w:val="008C2D0A"/>
    <w:rsid w:val="008D458C"/>
    <w:rsid w:val="008E00A2"/>
    <w:rsid w:val="008F290D"/>
    <w:rsid w:val="008F2D3E"/>
    <w:rsid w:val="00930E1C"/>
    <w:rsid w:val="00932F16"/>
    <w:rsid w:val="00951AD5"/>
    <w:rsid w:val="00964BB7"/>
    <w:rsid w:val="00964DDE"/>
    <w:rsid w:val="00965805"/>
    <w:rsid w:val="00970E91"/>
    <w:rsid w:val="00975D6A"/>
    <w:rsid w:val="00994D66"/>
    <w:rsid w:val="009A2499"/>
    <w:rsid w:val="009D2392"/>
    <w:rsid w:val="009D563B"/>
    <w:rsid w:val="009D5A58"/>
    <w:rsid w:val="009E149E"/>
    <w:rsid w:val="009E3DF6"/>
    <w:rsid w:val="00A0190A"/>
    <w:rsid w:val="00A05C85"/>
    <w:rsid w:val="00A06A69"/>
    <w:rsid w:val="00A108CB"/>
    <w:rsid w:val="00A14937"/>
    <w:rsid w:val="00A4413C"/>
    <w:rsid w:val="00A57A1C"/>
    <w:rsid w:val="00A61630"/>
    <w:rsid w:val="00A644EF"/>
    <w:rsid w:val="00A76D3F"/>
    <w:rsid w:val="00A77536"/>
    <w:rsid w:val="00A94A51"/>
    <w:rsid w:val="00AD13E7"/>
    <w:rsid w:val="00AF195D"/>
    <w:rsid w:val="00AF311F"/>
    <w:rsid w:val="00AF4A64"/>
    <w:rsid w:val="00AF623F"/>
    <w:rsid w:val="00B03BBF"/>
    <w:rsid w:val="00B1747A"/>
    <w:rsid w:val="00B4067E"/>
    <w:rsid w:val="00B4300A"/>
    <w:rsid w:val="00B5381B"/>
    <w:rsid w:val="00BB0F24"/>
    <w:rsid w:val="00BB70F5"/>
    <w:rsid w:val="00BC4303"/>
    <w:rsid w:val="00BC7794"/>
    <w:rsid w:val="00BD013E"/>
    <w:rsid w:val="00BE35EB"/>
    <w:rsid w:val="00BE4A26"/>
    <w:rsid w:val="00C04B7E"/>
    <w:rsid w:val="00C271D5"/>
    <w:rsid w:val="00C370E2"/>
    <w:rsid w:val="00C37D3B"/>
    <w:rsid w:val="00C5051C"/>
    <w:rsid w:val="00C70587"/>
    <w:rsid w:val="00C8412F"/>
    <w:rsid w:val="00C95F05"/>
    <w:rsid w:val="00CC23EC"/>
    <w:rsid w:val="00CC322E"/>
    <w:rsid w:val="00CD3FA0"/>
    <w:rsid w:val="00CD7522"/>
    <w:rsid w:val="00CE266D"/>
    <w:rsid w:val="00CF50A9"/>
    <w:rsid w:val="00CF667D"/>
    <w:rsid w:val="00D021A9"/>
    <w:rsid w:val="00D26773"/>
    <w:rsid w:val="00D27D5C"/>
    <w:rsid w:val="00D51532"/>
    <w:rsid w:val="00D92019"/>
    <w:rsid w:val="00D958AA"/>
    <w:rsid w:val="00DA70ED"/>
    <w:rsid w:val="00DB1366"/>
    <w:rsid w:val="00DC27E6"/>
    <w:rsid w:val="00DE3143"/>
    <w:rsid w:val="00DF00A0"/>
    <w:rsid w:val="00DF13E9"/>
    <w:rsid w:val="00E2427F"/>
    <w:rsid w:val="00E2484D"/>
    <w:rsid w:val="00E27F43"/>
    <w:rsid w:val="00E316AC"/>
    <w:rsid w:val="00E35138"/>
    <w:rsid w:val="00E3532C"/>
    <w:rsid w:val="00E4223F"/>
    <w:rsid w:val="00E51B52"/>
    <w:rsid w:val="00E55799"/>
    <w:rsid w:val="00E567C6"/>
    <w:rsid w:val="00E66BEF"/>
    <w:rsid w:val="00E7334F"/>
    <w:rsid w:val="00E757E3"/>
    <w:rsid w:val="00E81635"/>
    <w:rsid w:val="00E952A8"/>
    <w:rsid w:val="00EA3530"/>
    <w:rsid w:val="00EC0209"/>
    <w:rsid w:val="00EC5EFE"/>
    <w:rsid w:val="00EF1F95"/>
    <w:rsid w:val="00EF657C"/>
    <w:rsid w:val="00F1409C"/>
    <w:rsid w:val="00F25B1A"/>
    <w:rsid w:val="00F54D94"/>
    <w:rsid w:val="00F569D4"/>
    <w:rsid w:val="00F92C85"/>
    <w:rsid w:val="00FA0EDA"/>
    <w:rsid w:val="00FB5060"/>
    <w:rsid w:val="00FC3465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0D1C"/>
  <w15:docId w15:val="{D3E2C3FE-31DC-584C-8C15-D1DB86E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3B"/>
    <w:pPr>
      <w:ind w:left="720"/>
      <w:contextualSpacing/>
    </w:pPr>
  </w:style>
  <w:style w:type="paragraph" w:customStyle="1" w:styleId="ecxmsonormal">
    <w:name w:val="ecxmsonormal"/>
    <w:basedOn w:val="Normal"/>
    <w:rsid w:val="001E584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F24"/>
  </w:style>
  <w:style w:type="paragraph" w:styleId="Footer">
    <w:name w:val="footer"/>
    <w:basedOn w:val="Normal"/>
    <w:link w:val="FooterChar"/>
    <w:uiPriority w:val="99"/>
    <w:semiHidden/>
    <w:unhideWhenUsed/>
    <w:rsid w:val="00BB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F24"/>
  </w:style>
  <w:style w:type="paragraph" w:styleId="BalloonText">
    <w:name w:val="Balloon Text"/>
    <w:basedOn w:val="Normal"/>
    <w:link w:val="BalloonTextChar"/>
    <w:uiPriority w:val="99"/>
    <w:semiHidden/>
    <w:unhideWhenUsed/>
    <w:rsid w:val="00BB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6127"/>
    <w:rPr>
      <w:b/>
      <w:bCs/>
    </w:rPr>
  </w:style>
  <w:style w:type="table" w:styleId="TableGrid">
    <w:name w:val="Table Grid"/>
    <w:basedOn w:val="TableNormal"/>
    <w:uiPriority w:val="59"/>
    <w:rsid w:val="00036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92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23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8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04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35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322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4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4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4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D004-2414-C941-B89D-2B5275C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Z50</dc:creator>
  <cp:lastModifiedBy>Microsoft Office User</cp:lastModifiedBy>
  <cp:revision>2</cp:revision>
  <dcterms:created xsi:type="dcterms:W3CDTF">2018-10-01T11:48:00Z</dcterms:created>
  <dcterms:modified xsi:type="dcterms:W3CDTF">2018-10-01T11:48:00Z</dcterms:modified>
</cp:coreProperties>
</file>